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El </w:t>
      </w:r>
      <w:r>
        <w:rPr>
          <w:b w:val="1"/>
          <w:bCs w:val="1"/>
        </w:rPr>
        <w:t xml:space="preserve">Ayuntamiento de Los Llanos de Aridane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en Septiembre 2024</w:t>
      </w:r>
    </w:p>
    <w:p>
      <w:pPr/>
      <w:r>
        <w:rPr/>
        <w:t xml:space="preserve">El método empleado para preparar la declaración ha sido una autoevaluación llevada a cabo por el propio organismo.</w:t>
      </w:r>
    </w:p>
    <w:p>
      <w:pPr/>
      <w:r>
        <w:rPr/>
        <w:t xml:space="preserve">Última revisión de la declaración: Junio  2025</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Septiembre 2024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2026-10-13T01:30:07+00:00</dcterms:created>
  <dcterms:modified xsi:type="dcterms:W3CDTF">2026-10-13T01:30:07+00:00</dcterms:modified>
</cp:coreProperties>
</file>

<file path=docProps/custom.xml><?xml version="1.0" encoding="utf-8"?>
<Properties xmlns="http://schemas.openxmlformats.org/officeDocument/2006/custom-properties" xmlns:vt="http://schemas.openxmlformats.org/officeDocument/2006/docPropsVTypes"/>
</file>