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50" w:type="dxa"/>
        <w:gridCol w:w="18850" w:type="dxa"/>
        <w:gridCol w:w="49720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3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72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850" w:type="pct"/>
            <w:vAlign w:val="center"/>
          </w:tcPr>
          <w:p>
            <w:pPr>
              <w:jc w:val="center"/>
            </w:pPr>
            <w:r>
              <w:rPr/>
              <w:t xml:space="preserve"> No se han recibido ni tramitado alegaciones, ni se han realizado procesos de participación pública, ya que esta institución no ha promovido proyectos normativos durante el año 2025</w:t>
            </w:r>
          </w:p>
        </w:tc>
        <w:tc>
          <w:tcPr>
            <w:tcW w:w="4972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3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8850" w:type="pct"/>
            <w:vAlign w:val="center"/>
          </w:tcPr>
          <w:p>
            <w:pPr>
              <w:jc w:val="center"/>
            </w:pPr>
            <w:r>
              <w:rPr/>
              <w:t xml:space="preserve"> No se han recibido ni tramitado alegaciones, ni se han realizado procesos de participación pública, ya que esta institución no ha promovido proyectos normativos durante el año 2024</w:t>
            </w:r>
          </w:p>
        </w:tc>
        <w:tc>
          <w:tcPr>
            <w:tcW w:w="4972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3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2023 </w:t>
            </w:r>
          </w:p>
        </w:tc>
        <w:tc>
          <w:tcPr>
            <w:tcW w:w="18850" w:type="pct"/>
            <w:vAlign w:val="center"/>
          </w:tcPr>
          <w:p>
            <w:pPr>
              <w:jc w:val="center"/>
            </w:pPr>
            <w:r>
              <w:rPr/>
              <w:t xml:space="preserve">No se han recibido ni tramitado alegaciones, ni se han realizado procesos de participación pública, ya que esta institución no ha promovido proyectos normativos durante el segundo semestre de 2023</w:t>
            </w:r>
          </w:p>
        </w:tc>
        <w:tc>
          <w:tcPr>
            <w:tcW w:w="4972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8850" w:type="pct"/>
            <w:vAlign w:val="center"/>
          </w:tcPr>
          <w:p>
            <w:pPr>
              <w:jc w:val="center"/>
            </w:pPr>
            <w:r>
              <w:rPr/>
              <w:t xml:space="preserve">No se han recibido ni tramitado alegaciones, ni se han realizado procesos de participación pública, ya que esta institución no ha promovido proyectos normativos durante el primer semestre de 2023</w:t>
            </w:r>
          </w:p>
        </w:tc>
        <w:tc>
          <w:tcPr>
            <w:tcW w:w="4972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3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850" w:type="pct"/>
            <w:vAlign w:val="center"/>
          </w:tcPr>
          <w:p>
            <w:pPr>
              <w:jc w:val="center"/>
            </w:pPr>
            <w:r>
              <w:rPr/>
              <w:t xml:space="preserve">No se han recibido ni tramitado alegaciones, ni se han realizado procesos de participación pública, ya que esta institución no ha promovido proyectos normativos durante el año 2022</w:t>
            </w:r>
          </w:p>
        </w:tc>
        <w:tc>
          <w:tcPr>
            <w:tcW w:w="4972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3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8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resultados sobre la participación pública en la elaboración de los textos normativos en 2021</w:t>
            </w:r>
          </w:p>
        </w:tc>
        <w:tc>
          <w:tcPr>
            <w:tcW w:w="4972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3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850" w:type="pct"/>
            <w:vAlign w:val="center"/>
          </w:tcPr>
          <w:p>
            <w:pPr>
              <w:jc w:val="center"/>
            </w:pPr>
            <w:r>
              <w:rPr/>
              <w:t xml:space="preserve">Certificado alegaciones reglamento patrimonio cultural</w:t>
            </w:r>
          </w:p>
        </w:tc>
        <w:tc>
          <w:tcPr>
            <w:tcW w:w="4972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2026-05-06T15:58:40+00:00</dcterms:created>
  <dcterms:modified xsi:type="dcterms:W3CDTF">2026-05-06T15:58:40+00:00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