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32600" w:type="dxa"/>
        <w:gridCol w:w="177050" w:type="dxa"/>
        <w:gridCol w:w="494550" w:type="dxa"/>
      </w:tblGrid>
      <w:tblPr>
        <w:tblW w:w="3050" w:type="pct"/>
        <w:tblLayout w:type="autofit"/>
        <w:bidiVisual w:val="0"/>
      </w:tblPr>
      <w:tr>
        <w:trPr>
          <w:tblHeader w:val="1"/>
        </w:trPr>
        <w:tc>
          <w:tcPr>
            <w:tcW w:w="33260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17705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4945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33260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77050" w:type="pct"/>
            <w:vAlign w:val="center"/>
          </w:tcPr>
          <w:p>
            <w:pPr>
              <w:jc w:val="center"/>
            </w:pPr>
            <w:r>
              <w:rPr/>
              <w:t xml:space="preserve">Plan normativo 2023</w:t>
            </w:r>
          </w:p>
        </w:tc>
        <w:tc>
          <w:tcPr>
            <w:tcW w:w="4945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3260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71650" w:type="pct"/>
            <w:vAlign w:val="center"/>
            <w:gridSpan w:val="2"/>
          </w:tcPr>
          <w:p>
            <w:pPr>
              <w:jc w:val="center"/>
            </w:pPr>
            <w:r>
              <w:rPr>
                <w:b w:val="0"/>
                <w:bCs w:val="0"/>
              </w:rPr>
              <w:t xml:space="preserve">Esta institución no cuenta con Plan Anual Normativo  </w:t>
            </w:r>
          </w:p>
        </w:tc>
      </w:tr>
      <w:tr>
        <w:trPr/>
        <w:tc>
          <w:tcPr>
            <w:tcW w:w="33260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77050" w:type="pct"/>
            <w:vAlign w:val="center"/>
          </w:tcPr>
          <w:p>
            <w:pPr>
              <w:jc w:val="center"/>
            </w:pPr>
            <w:r>
              <w:rPr/>
              <w:t xml:space="preserve">Plan normativo 2021</w:t>
            </w:r>
          </w:p>
        </w:tc>
        <w:tc>
          <w:tcPr>
            <w:tcW w:w="4945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32600" w:type="pct"/>
            <w:vAlign w:val="center"/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77050" w:type="pct"/>
            <w:vAlign w:val="center"/>
          </w:tcPr>
          <w:p>
            <w:pPr>
              <w:jc w:val="center"/>
            </w:pPr>
            <w:r>
              <w:rPr/>
              <w:t xml:space="preserve">Plan normativo 2020</w:t>
            </w:r>
          </w:p>
        </w:tc>
        <w:tc>
          <w:tcPr>
            <w:tcW w:w="4945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2026-06-22T01:06:23+00:00</dcterms:created>
  <dcterms:modified xsi:type="dcterms:W3CDTF">2026-06-22T01:06:23+00:00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