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51050" w:type="dxa"/>
        <w:gridCol w:w="1450" w:type="dxa"/>
      </w:tblGrid>
      <w:tblPr>
        <w:tblW w:w="5200" w:type="pct"/>
        <w:tblLayout w:type="autofit"/>
        <w:bidiVisual w:val="0"/>
      </w:tblPr>
      <w:tr>
        <w:trPr>
          <w:tblHeader w:val="1"/>
        </w:trPr>
        <w:tc>
          <w:tcPr>
            <w:tcW w:w="4510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Para acceder a las obras públicas en fase de ejecución pincha aquí:</w:t>
            </w:r>
          </w:p>
        </w:tc>
        <w:tc>
          <w:tcPr>
            <w:tcW w:w="14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>
        <w:jc w:val="both"/>
      </w:pPr>
      <w:r>
        <w:rPr/>
        <w:t xml:space="preserve">En esta sección del Portal de Transparencia podrá consultar los expedientes de obras y concesión de obras en fase de ejecución y adjudicadas de conformidad con la legislación de contratos del sector público ordenada por anualidades: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Contratos de obras mayores rectificado 2021  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  <w:p>
            <w:pPr>
              <w:jc w:val="center"/>
            </w:pPr>
          </w:p>
          <w:p>
            <w:pPr>
              <w:jc w:val="center"/>
            </w:pPr>
          </w:p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Contratos de obras menores 2021 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Obra pública en adjudicación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Obra pública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2026-05-06T16:01:18+00:00</dcterms:created>
  <dcterms:modified xsi:type="dcterms:W3CDTF">2026-05-06T16:01:18+00:00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